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B5" w:rsidRDefault="00E95BC8" w:rsidP="00934045">
      <w:r>
        <w:t xml:space="preserve">Professional Learning Session - </w:t>
      </w:r>
      <w:r w:rsidR="00894BB5" w:rsidRPr="00894BB5">
        <w:rPr>
          <w:b/>
        </w:rPr>
        <w:t xml:space="preserve">Our Youngest Learners: </w:t>
      </w:r>
      <w:r w:rsidR="00894BB5" w:rsidRPr="00894BB5">
        <w:rPr>
          <w:b/>
          <w:i/>
        </w:rPr>
        <w:t xml:space="preserve">Using Reflective Practice </w:t>
      </w:r>
      <w:proofErr w:type="gramStart"/>
      <w:r w:rsidR="00894BB5" w:rsidRPr="00894BB5">
        <w:rPr>
          <w:b/>
          <w:i/>
        </w:rPr>
        <w:t>In</w:t>
      </w:r>
      <w:proofErr w:type="gramEnd"/>
      <w:r w:rsidR="00894BB5" w:rsidRPr="00894BB5">
        <w:rPr>
          <w:b/>
          <w:i/>
        </w:rPr>
        <w:t xml:space="preserve"> Infant Programming</w:t>
      </w:r>
      <w:r w:rsidR="00894BB5" w:rsidRPr="00894BB5">
        <w:t xml:space="preserve"> </w:t>
      </w:r>
    </w:p>
    <w:p w:rsidR="00894BB5" w:rsidRDefault="00894BB5" w:rsidP="00934045"/>
    <w:p w:rsidR="00894BB5" w:rsidRDefault="00894BB5" w:rsidP="00894BB5">
      <w:pPr>
        <w:rPr>
          <w:rFonts w:eastAsia="Times New Roman"/>
        </w:rPr>
      </w:pPr>
      <w:r>
        <w:t>During the week of June 24- 27</w:t>
      </w:r>
      <w:r w:rsidRPr="00894BB5">
        <w:rPr>
          <w:vertAlign w:val="superscript"/>
        </w:rPr>
        <w:t>th</w:t>
      </w:r>
      <w:r>
        <w:t xml:space="preserve"> there were 4 professional learning sessions held during the evening for educators and directors across our region.  In total</w:t>
      </w:r>
      <w:r w:rsidR="00934045">
        <w:t xml:space="preserve"> 43 </w:t>
      </w:r>
      <w:r>
        <w:t xml:space="preserve">educators came together to discuss current practices and to reflect on what changes they would like to make within their own centers.  </w:t>
      </w:r>
    </w:p>
    <w:p w:rsidR="00894BB5" w:rsidRDefault="00894BB5" w:rsidP="00894BB5">
      <w:pPr>
        <w:rPr>
          <w:rFonts w:eastAsia="Times New Roman"/>
        </w:rPr>
      </w:pPr>
      <w:r>
        <w:rPr>
          <w:rFonts w:eastAsia="Times New Roman"/>
        </w:rPr>
        <w:t xml:space="preserve">Sessions were offered in Dalhousie, Bathurst, Miramichi and Rexton in a response to feedback received from educators that it is much easier to attend sessions when they are held ‘close to home’.  </w:t>
      </w:r>
    </w:p>
    <w:p w:rsidR="00894BB5" w:rsidRDefault="00894BB5" w:rsidP="00894BB5">
      <w:pPr>
        <w:rPr>
          <w:rFonts w:eastAsia="Times New Roman"/>
        </w:rPr>
      </w:pPr>
    </w:p>
    <w:p w:rsidR="00934045" w:rsidRDefault="00934045" w:rsidP="00934045">
      <w:r>
        <w:t xml:space="preserve">The </w:t>
      </w:r>
      <w:r w:rsidR="00894BB5">
        <w:t>focus</w:t>
      </w:r>
      <w:r>
        <w:t xml:space="preserve"> of the session was infant and toddler programming using a reflective practice approach. </w:t>
      </w:r>
      <w:r w:rsidR="00894BB5">
        <w:t xml:space="preserve">Participants were </w:t>
      </w:r>
      <w:r>
        <w:t>introduce</w:t>
      </w:r>
      <w:r w:rsidR="00894BB5">
        <w:t>d to the</w:t>
      </w:r>
      <w:r>
        <w:t xml:space="preserve"> educator portfolio and provided those in attendance with a binder and other materials to begin their portfolio.  There was also a </w:t>
      </w:r>
      <w:r w:rsidR="00894BB5">
        <w:t xml:space="preserve">wonderful </w:t>
      </w:r>
      <w:r>
        <w:t xml:space="preserve">discussion of </w:t>
      </w:r>
      <w:r w:rsidR="00894BB5">
        <w:t xml:space="preserve">next steps, as well as </w:t>
      </w:r>
      <w:r>
        <w:t xml:space="preserve">what can be added as they </w:t>
      </w:r>
      <w:r w:rsidR="007E27F5">
        <w:t>continue</w:t>
      </w:r>
      <w:r>
        <w:t xml:space="preserve"> in this process</w:t>
      </w:r>
      <w:r w:rsidR="00894BB5">
        <w:t xml:space="preserve"> of building a community of practice for our region.</w:t>
      </w:r>
    </w:p>
    <w:p w:rsidR="00F420B6" w:rsidRDefault="00F420B6" w:rsidP="00934045"/>
    <w:p w:rsidR="00F339E2" w:rsidRDefault="00F53872" w:rsidP="00934045">
      <w:r>
        <w:t>As c</w:t>
      </w:r>
      <w:r w:rsidR="00F339E2">
        <w:t>o-</w:t>
      </w:r>
      <w:r>
        <w:t>l</w:t>
      </w:r>
      <w:r w:rsidR="00F339E2">
        <w:t>earners, educators were asked to reflect on what they considered to be the role of learning within the spaces they create each day.  A few of the questions we discussed together as a group were</w:t>
      </w:r>
    </w:p>
    <w:p w:rsidR="00F339E2" w:rsidRPr="00F339E2" w:rsidRDefault="00F339E2" w:rsidP="00282743">
      <w:pPr>
        <w:pStyle w:val="ListParagraph"/>
        <w:numPr>
          <w:ilvl w:val="0"/>
          <w:numId w:val="4"/>
        </w:numPr>
      </w:pPr>
      <w:r w:rsidRPr="00F339E2">
        <w:rPr>
          <w:lang w:val="en-US"/>
        </w:rPr>
        <w:t>What is our image of an infant / toddler</w:t>
      </w:r>
      <w:r>
        <w:rPr>
          <w:lang w:val="en-US"/>
        </w:rPr>
        <w:t>?</w:t>
      </w:r>
    </w:p>
    <w:p w:rsidR="00F339E2" w:rsidRPr="00F339E2" w:rsidRDefault="00F339E2" w:rsidP="00AC64E6">
      <w:pPr>
        <w:pStyle w:val="ListParagraph"/>
        <w:numPr>
          <w:ilvl w:val="0"/>
          <w:numId w:val="3"/>
        </w:numPr>
      </w:pPr>
      <w:r w:rsidRPr="00F339E2">
        <w:rPr>
          <w:lang w:val="en-US"/>
        </w:rPr>
        <w:t>How does our image effect our planning?</w:t>
      </w:r>
    </w:p>
    <w:p w:rsidR="00000000" w:rsidRPr="00F339E2" w:rsidRDefault="00F339E2" w:rsidP="00AC64E6">
      <w:pPr>
        <w:pStyle w:val="ListParagraph"/>
        <w:numPr>
          <w:ilvl w:val="0"/>
          <w:numId w:val="3"/>
        </w:numPr>
      </w:pPr>
      <w:r>
        <w:t xml:space="preserve"> </w:t>
      </w:r>
      <w:r w:rsidR="00FA7684" w:rsidRPr="00F339E2">
        <w:rPr>
          <w:lang w:val="en-US"/>
        </w:rPr>
        <w:t>How are you purposeful in what you do each day?</w:t>
      </w:r>
    </w:p>
    <w:p w:rsidR="00000000" w:rsidRPr="00F339E2" w:rsidRDefault="00FA7684" w:rsidP="00F339E2">
      <w:pPr>
        <w:numPr>
          <w:ilvl w:val="0"/>
          <w:numId w:val="3"/>
        </w:numPr>
      </w:pPr>
      <w:r w:rsidRPr="00F339E2">
        <w:rPr>
          <w:lang w:val="en-US"/>
        </w:rPr>
        <w:t>What evidence is there to support this?</w:t>
      </w:r>
    </w:p>
    <w:p w:rsidR="00000000" w:rsidRPr="00F339E2" w:rsidRDefault="00FA7684" w:rsidP="00F339E2">
      <w:pPr>
        <w:pStyle w:val="ListParagraph"/>
        <w:numPr>
          <w:ilvl w:val="0"/>
          <w:numId w:val="3"/>
        </w:numPr>
      </w:pPr>
      <w:r w:rsidRPr="00F339E2">
        <w:rPr>
          <w:lang w:val="en-US"/>
        </w:rPr>
        <w:t>What is one thing you will do different tomorrow?</w:t>
      </w:r>
    </w:p>
    <w:p w:rsidR="00F339E2" w:rsidRDefault="00F339E2" w:rsidP="00934045"/>
    <w:p w:rsidR="00894BB5" w:rsidRDefault="00F339E2" w:rsidP="00934045">
      <w:r>
        <w:t>Educators were encouraged to share one thing they would like to do different, and how they thought they could make this change.</w:t>
      </w:r>
    </w:p>
    <w:p w:rsidR="00F339E2" w:rsidRDefault="00F339E2" w:rsidP="00934045"/>
    <w:p w:rsidR="00894BB5" w:rsidRDefault="00894BB5" w:rsidP="00934045">
      <w:r>
        <w:t xml:space="preserve">We were very grateful to be able to distribute materials provided to us </w:t>
      </w:r>
      <w:r w:rsidR="00F339E2">
        <w:t xml:space="preserve">(see picture below) </w:t>
      </w:r>
      <w:r>
        <w:t>by Explore Literacies NB as door prizes to educators participating in the professional learning session.</w:t>
      </w:r>
      <w:r w:rsidR="00F339E2">
        <w:t xml:space="preserve">  </w:t>
      </w:r>
    </w:p>
    <w:p w:rsidR="00FA7684" w:rsidRDefault="00FA7684" w:rsidP="00934045"/>
    <w:p w:rsidR="00F339E2" w:rsidRDefault="00F339E2" w:rsidP="00F339E2">
      <w:pPr>
        <w:tabs>
          <w:tab w:val="left" w:pos="2604"/>
        </w:tabs>
        <w:jc w:val="center"/>
      </w:pPr>
      <w:r w:rsidRPr="00F339E2">
        <w:rPr>
          <w:noProof/>
        </w:rPr>
        <w:drawing>
          <wp:inline distT="0" distB="0" distL="0" distR="0">
            <wp:extent cx="2252133" cy="1689100"/>
            <wp:effectExtent l="224155" t="233045" r="220345" b="220345"/>
            <wp:docPr id="1" name="Picture 1" descr="C:\Users\RC9363\Desktop\Infant PL 2019\infant programming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9363\Desktop\Infant PL 2019\infant programming 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3330" cy="16899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7579F" w:rsidRDefault="00F339E2" w:rsidP="00F339E2">
      <w:pPr>
        <w:tabs>
          <w:tab w:val="left" w:pos="6708"/>
        </w:tabs>
      </w:pPr>
      <w:r>
        <w:tab/>
      </w:r>
    </w:p>
    <w:p w:rsidR="00F339E2" w:rsidRDefault="00F339E2" w:rsidP="00F339E2">
      <w:pPr>
        <w:tabs>
          <w:tab w:val="left" w:pos="6708"/>
        </w:tabs>
      </w:pPr>
      <w:r>
        <w:t>Disappointed you missed this session?  Sign up now for our next session being offered in August!</w:t>
      </w:r>
    </w:p>
    <w:p w:rsidR="007673D8" w:rsidRDefault="007673D8" w:rsidP="00F339E2">
      <w:pPr>
        <w:tabs>
          <w:tab w:val="left" w:pos="6708"/>
        </w:tabs>
      </w:pPr>
    </w:p>
    <w:p w:rsidR="007673D8" w:rsidRDefault="007673D8" w:rsidP="007673D8">
      <w:pPr>
        <w:tabs>
          <w:tab w:val="left" w:pos="6708"/>
        </w:tabs>
        <w:rPr>
          <w:b/>
        </w:rPr>
      </w:pPr>
    </w:p>
    <w:p w:rsidR="007673D8" w:rsidRPr="007673D8" w:rsidRDefault="007673D8" w:rsidP="00F53872">
      <w:pPr>
        <w:tabs>
          <w:tab w:val="left" w:pos="6708"/>
        </w:tabs>
        <w:jc w:val="center"/>
        <w:rPr>
          <w:b/>
          <w:color w:val="7030A0"/>
        </w:rPr>
      </w:pPr>
      <w:bookmarkStart w:id="0" w:name="_GoBack"/>
      <w:bookmarkEnd w:id="0"/>
      <w:r w:rsidRPr="007673D8">
        <w:rPr>
          <w:b/>
          <w:color w:val="7030A0"/>
        </w:rPr>
        <w:lastRenderedPageBreak/>
        <w:t>SAVE THE DATE!</w:t>
      </w:r>
    </w:p>
    <w:p w:rsidR="007673D8" w:rsidRPr="007673D8" w:rsidRDefault="007673D8" w:rsidP="00F53872">
      <w:pPr>
        <w:tabs>
          <w:tab w:val="left" w:pos="6708"/>
        </w:tabs>
        <w:jc w:val="center"/>
        <w:rPr>
          <w:b/>
        </w:rPr>
      </w:pPr>
      <w:r w:rsidRPr="007673D8">
        <w:rPr>
          <w:b/>
        </w:rPr>
        <w:t>Music and Movement</w:t>
      </w:r>
      <w:r w:rsidR="00F53872">
        <w:rPr>
          <w:b/>
        </w:rPr>
        <w:t xml:space="preserve"> </w:t>
      </w:r>
      <w:proofErr w:type="gramStart"/>
      <w:r w:rsidR="00F53872">
        <w:rPr>
          <w:b/>
        </w:rPr>
        <w:t>For</w:t>
      </w:r>
      <w:proofErr w:type="gramEnd"/>
      <w:r w:rsidR="00F53872">
        <w:rPr>
          <w:b/>
        </w:rPr>
        <w:t xml:space="preserve"> </w:t>
      </w:r>
      <w:r w:rsidRPr="007673D8">
        <w:rPr>
          <w:b/>
        </w:rPr>
        <w:t xml:space="preserve">Transitions </w:t>
      </w:r>
    </w:p>
    <w:p w:rsidR="007673D8" w:rsidRPr="007673D8" w:rsidRDefault="007673D8" w:rsidP="00F53872">
      <w:pPr>
        <w:tabs>
          <w:tab w:val="left" w:pos="6708"/>
        </w:tabs>
        <w:jc w:val="center"/>
        <w:rPr>
          <w:i/>
        </w:rPr>
      </w:pPr>
      <w:r w:rsidRPr="007673D8">
        <w:rPr>
          <w:i/>
        </w:rPr>
        <w:t>Using Reflective Practice with the New Brunswick Curriculum Framework for Early Learning and Child Care~ English</w:t>
      </w:r>
    </w:p>
    <w:p w:rsidR="007673D8" w:rsidRPr="007673D8" w:rsidRDefault="007673D8" w:rsidP="007673D8">
      <w:pPr>
        <w:tabs>
          <w:tab w:val="left" w:pos="6708"/>
        </w:tabs>
      </w:pPr>
    </w:p>
    <w:p w:rsidR="007673D8" w:rsidRPr="00F53872" w:rsidRDefault="007673D8" w:rsidP="007673D8">
      <w:pPr>
        <w:tabs>
          <w:tab w:val="left" w:pos="6708"/>
        </w:tabs>
        <w:rPr>
          <w:lang w:val="en-US"/>
        </w:rPr>
      </w:pPr>
      <w:r w:rsidRPr="00F53872">
        <w:rPr>
          <w:bCs/>
        </w:rPr>
        <w:t>Richibucto:</w:t>
      </w:r>
      <w:r w:rsidRPr="00F53872">
        <w:t xml:space="preserve"> </w:t>
      </w:r>
      <w:r w:rsidRPr="00F53872">
        <w:rPr>
          <w:bCs/>
        </w:rPr>
        <w:t>August 6th</w:t>
      </w:r>
      <w:r w:rsidRPr="00F53872">
        <w:rPr>
          <w:vertAlign w:val="superscript"/>
        </w:rPr>
        <w:t xml:space="preserve"> </w:t>
      </w:r>
      <w:r w:rsidRPr="00F53872">
        <w:t xml:space="preserve">       </w:t>
      </w:r>
    </w:p>
    <w:p w:rsidR="007673D8" w:rsidRPr="00F53872" w:rsidRDefault="007673D8" w:rsidP="007673D8">
      <w:pPr>
        <w:tabs>
          <w:tab w:val="left" w:pos="6708"/>
        </w:tabs>
        <w:rPr>
          <w:lang w:val="en-US"/>
        </w:rPr>
      </w:pPr>
      <w:r w:rsidRPr="00F53872">
        <w:rPr>
          <w:bCs/>
        </w:rPr>
        <w:t>Miramichi:  August 7</w:t>
      </w:r>
      <w:r w:rsidRPr="00F53872">
        <w:rPr>
          <w:bCs/>
          <w:vertAlign w:val="superscript"/>
        </w:rPr>
        <w:t>th</w:t>
      </w:r>
      <w:r w:rsidRPr="00F53872">
        <w:rPr>
          <w:bCs/>
        </w:rPr>
        <w:t>        </w:t>
      </w:r>
    </w:p>
    <w:p w:rsidR="007673D8" w:rsidRPr="00F53872" w:rsidRDefault="007673D8" w:rsidP="007673D8">
      <w:pPr>
        <w:tabs>
          <w:tab w:val="left" w:pos="6708"/>
        </w:tabs>
      </w:pPr>
      <w:r w:rsidRPr="00F53872">
        <w:t>Dalhousie:  August 13</w:t>
      </w:r>
      <w:r w:rsidRPr="00F53872">
        <w:rPr>
          <w:vertAlign w:val="superscript"/>
        </w:rPr>
        <w:t>th</w:t>
      </w:r>
      <w:r w:rsidRPr="00F53872">
        <w:rPr>
          <w:bCs/>
          <w:vertAlign w:val="superscript"/>
        </w:rPr>
        <w:t xml:space="preserve">  </w:t>
      </w:r>
      <w:r w:rsidRPr="00F53872">
        <w:t>   </w:t>
      </w:r>
    </w:p>
    <w:p w:rsidR="007673D8" w:rsidRPr="00F53872" w:rsidRDefault="007673D8" w:rsidP="007673D8">
      <w:pPr>
        <w:tabs>
          <w:tab w:val="left" w:pos="6708"/>
        </w:tabs>
        <w:rPr>
          <w:bCs/>
        </w:rPr>
      </w:pPr>
      <w:r w:rsidRPr="00F53872">
        <w:t>Bathurst:  August 14</w:t>
      </w:r>
      <w:r w:rsidRPr="00F53872">
        <w:rPr>
          <w:vertAlign w:val="superscript"/>
        </w:rPr>
        <w:t>th</w:t>
      </w:r>
      <w:r w:rsidRPr="00F53872">
        <w:rPr>
          <w:bCs/>
        </w:rPr>
        <w:t xml:space="preserve">       </w:t>
      </w:r>
    </w:p>
    <w:p w:rsidR="007673D8" w:rsidRPr="007673D8" w:rsidRDefault="007673D8" w:rsidP="007673D8">
      <w:pPr>
        <w:tabs>
          <w:tab w:val="left" w:pos="6708"/>
        </w:tabs>
      </w:pPr>
      <w:r w:rsidRPr="007673D8">
        <w:t>All sessions will be from 6:30 – 8:30 pm</w:t>
      </w:r>
    </w:p>
    <w:p w:rsidR="007673D8" w:rsidRPr="007673D8" w:rsidRDefault="007673D8" w:rsidP="007673D8">
      <w:pPr>
        <w:tabs>
          <w:tab w:val="left" w:pos="6708"/>
        </w:tabs>
        <w:rPr>
          <w:b/>
          <w:bCs/>
        </w:rPr>
      </w:pPr>
    </w:p>
    <w:p w:rsidR="007673D8" w:rsidRPr="007673D8" w:rsidRDefault="007673D8" w:rsidP="007673D8">
      <w:pPr>
        <w:tabs>
          <w:tab w:val="left" w:pos="6708"/>
        </w:tabs>
        <w:rPr>
          <w:lang w:val="en-US"/>
        </w:rPr>
      </w:pPr>
      <w:r w:rsidRPr="007673D8">
        <w:rPr>
          <w:b/>
          <w:bCs/>
        </w:rPr>
        <w:t xml:space="preserve">More information regarding guest speaker and location </w:t>
      </w:r>
      <w:r w:rsidR="00F53872">
        <w:rPr>
          <w:b/>
          <w:bCs/>
        </w:rPr>
        <w:t>will be emailed to all Early Learning and Care Centers and educators on our email list.</w:t>
      </w:r>
      <w:r w:rsidRPr="007673D8">
        <w:rPr>
          <w:b/>
          <w:bCs/>
        </w:rPr>
        <w:t xml:space="preserve">  </w:t>
      </w:r>
      <w:r w:rsidR="00F53872">
        <w:rPr>
          <w:b/>
          <w:bCs/>
        </w:rPr>
        <w:t>A c</w:t>
      </w:r>
      <w:r w:rsidRPr="007673D8">
        <w:rPr>
          <w:b/>
          <w:bCs/>
        </w:rPr>
        <w:t>ertificate for 2 hours of professional learning will be provided for educators in attendance.</w:t>
      </w:r>
    </w:p>
    <w:p w:rsidR="007673D8" w:rsidRPr="007673D8" w:rsidRDefault="007673D8" w:rsidP="007673D8">
      <w:pPr>
        <w:tabs>
          <w:tab w:val="left" w:pos="6708"/>
        </w:tabs>
      </w:pPr>
    </w:p>
    <w:p w:rsidR="007673D8" w:rsidRDefault="007673D8" w:rsidP="007673D8">
      <w:pPr>
        <w:tabs>
          <w:tab w:val="left" w:pos="6708"/>
        </w:tabs>
      </w:pPr>
      <w:r w:rsidRPr="007673D8">
        <w:rPr>
          <w:b/>
        </w:rPr>
        <w:t xml:space="preserve">For more information or to register, please contact Shelby </w:t>
      </w:r>
      <w:proofErr w:type="spellStart"/>
      <w:r w:rsidRPr="007673D8">
        <w:rPr>
          <w:b/>
        </w:rPr>
        <w:t>Goodin</w:t>
      </w:r>
      <w:proofErr w:type="spellEnd"/>
      <w:r w:rsidRPr="007673D8">
        <w:rPr>
          <w:b/>
        </w:rPr>
        <w:t xml:space="preserve"> at 624-2040 or by email at </w:t>
      </w:r>
      <w:hyperlink r:id="rId6" w:history="1">
        <w:r w:rsidRPr="007673D8">
          <w:rPr>
            <w:rStyle w:val="Hyperlink"/>
          </w:rPr>
          <w:t>Shelby.Goodin@gnb.ca</w:t>
        </w:r>
      </w:hyperlink>
    </w:p>
    <w:p w:rsidR="00DB2DC9" w:rsidRDefault="00DB2DC9" w:rsidP="007673D8">
      <w:pPr>
        <w:tabs>
          <w:tab w:val="left" w:pos="6708"/>
        </w:tabs>
      </w:pPr>
    </w:p>
    <w:p w:rsidR="00DB2DC9" w:rsidRDefault="00DB2DC9" w:rsidP="007673D8">
      <w:pPr>
        <w:tabs>
          <w:tab w:val="left" w:pos="6708"/>
        </w:tabs>
      </w:pPr>
      <w:r>
        <w:t>Here’s a sneak peek at our door prize for this session:</w:t>
      </w:r>
    </w:p>
    <w:p w:rsidR="00FA7684" w:rsidRDefault="00FA7684" w:rsidP="007673D8">
      <w:pPr>
        <w:tabs>
          <w:tab w:val="left" w:pos="6708"/>
        </w:tabs>
      </w:pPr>
    </w:p>
    <w:p w:rsidR="00DB2DC9" w:rsidRPr="00F339E2" w:rsidRDefault="00DB2DC9" w:rsidP="00FA7684">
      <w:pPr>
        <w:tabs>
          <w:tab w:val="left" w:pos="6708"/>
        </w:tabs>
        <w:jc w:val="center"/>
      </w:pPr>
      <w:r w:rsidRPr="00DB2DC9">
        <w:rPr>
          <w:noProof/>
        </w:rPr>
        <w:drawing>
          <wp:inline distT="0" distB="0" distL="0" distR="0">
            <wp:extent cx="2695589" cy="1825289"/>
            <wp:effectExtent l="228600" t="228600" r="219075" b="232410"/>
            <wp:docPr id="2" name="Picture 2" descr="C:\Users\RC9363\Desktop\music and movement door pr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9363\Desktop\music and movement door pr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99" cy="182996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B2DC9" w:rsidRPr="00F3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51EE"/>
    <w:multiLevelType w:val="hybridMultilevel"/>
    <w:tmpl w:val="355C7E92"/>
    <w:lvl w:ilvl="0" w:tplc="1E8C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AA1"/>
    <w:multiLevelType w:val="hybridMultilevel"/>
    <w:tmpl w:val="CC5ED8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A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4B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A0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CA79DB"/>
    <w:multiLevelType w:val="hybridMultilevel"/>
    <w:tmpl w:val="561A9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45"/>
    <w:rsid w:val="001617C3"/>
    <w:rsid w:val="007673D8"/>
    <w:rsid w:val="007E27F5"/>
    <w:rsid w:val="00894BB5"/>
    <w:rsid w:val="00934045"/>
    <w:rsid w:val="00C7579F"/>
    <w:rsid w:val="00DB2DC9"/>
    <w:rsid w:val="00E95BC8"/>
    <w:rsid w:val="00F339E2"/>
    <w:rsid w:val="00F420B6"/>
    <w:rsid w:val="00F53872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7561"/>
  <w15:chartTrackingRefBased/>
  <w15:docId w15:val="{FFD04700-678D-40F7-9969-B706BC6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by.Goodin@g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Cameron-Dubé, Rachel (EECD/EDPE)</dc:creator>
  <cp:keywords/>
  <dc:description/>
  <cp:lastModifiedBy>Cameron-Dubé, Rachel (EECD/EDPE)</cp:lastModifiedBy>
  <cp:revision>5</cp:revision>
  <dcterms:created xsi:type="dcterms:W3CDTF">2019-07-15T16:58:00Z</dcterms:created>
  <dcterms:modified xsi:type="dcterms:W3CDTF">2019-07-16T17:09:00Z</dcterms:modified>
</cp:coreProperties>
</file>